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14" w:rsidRDefault="00102114" w:rsidP="0010211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TELAFİ EĞİTİMİ DÖNEMİ 10 K SINIFI TEMEL İMALAT İŞLEMLERİ DERSİ 2. HAFTA DERS NOTLARI </w:t>
      </w:r>
    </w:p>
    <w:p w:rsidR="00102114" w:rsidRDefault="00102114" w:rsidP="0010211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TAYFUN ERBAY</w:t>
      </w:r>
    </w:p>
    <w:p w:rsidR="0008384C" w:rsidRDefault="0008384C" w:rsidP="0008384C">
      <w:pPr>
        <w:pStyle w:val="Default"/>
      </w:pPr>
    </w:p>
    <w:p w:rsidR="00C03C60" w:rsidRDefault="0008384C" w:rsidP="0008384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FREZEDE BÖLME İŞLEMLERİ</w:t>
      </w:r>
    </w:p>
    <w:p w:rsidR="0008384C" w:rsidRDefault="0008384C" w:rsidP="0008384C">
      <w:pPr>
        <w:pStyle w:val="Default"/>
        <w:rPr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BASİT BÖLME İŞLEMLERİ YAPMA </w:t>
      </w:r>
    </w:p>
    <w:p w:rsidR="0008384C" w:rsidRDefault="0008384C" w:rsidP="000838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Bölme Aygıtları ve Kullanma Yerleri</w:t>
      </w:r>
    </w:p>
    <w:p w:rsidR="0008384C" w:rsidRDefault="0008384C" w:rsidP="0008384C">
      <w:r>
        <w:t xml:space="preserve">Frezede iş parçalarının üzerine eşit veya eşit olmayan aralıklarla açılan biçimlendirmelere bölme denir. Basit bölme yöntemi ile doğrusal bölme yapmak, kanal açmak, </w:t>
      </w:r>
      <w:proofErr w:type="spellStart"/>
      <w:r>
        <w:t>kremayer</w:t>
      </w:r>
      <w:proofErr w:type="spellEnd"/>
      <w:r>
        <w:t xml:space="preserve"> dişli açmak, çokgen yapmak (Cıvata başı) gibi bölme işlemi yapılabilir. Bu işleri yapan yardımcı aparatlara da bölme aparatları denir.</w:t>
      </w:r>
    </w:p>
    <w:p w:rsidR="0008384C" w:rsidRDefault="0008384C" w:rsidP="0008384C">
      <w:r>
        <w:rPr>
          <w:noProof/>
          <w:lang w:eastAsia="tr-TR"/>
        </w:rPr>
        <w:drawing>
          <wp:inline distT="0" distB="0" distL="0" distR="0">
            <wp:extent cx="5208905" cy="44564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Frezede Kullanılan Bölme Aygıtları ve Kısımları</w:t>
      </w:r>
    </w:p>
    <w:p w:rsidR="0008384C" w:rsidRDefault="0008384C" w:rsidP="0008384C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Basit Bölme Aparatı</w:t>
      </w:r>
    </w:p>
    <w:p w:rsidR="0008384C" w:rsidRDefault="0008384C" w:rsidP="0008384C">
      <w:r>
        <w:lastRenderedPageBreak/>
        <w:t>Bu aygıtlar iş parçaları üzerinde doğrudan bölme işleminin yapılmasını sağlar.</w:t>
      </w:r>
    </w:p>
    <w:p w:rsidR="0008384C" w:rsidRDefault="0008384C" w:rsidP="0008384C">
      <w:r>
        <w:rPr>
          <w:noProof/>
          <w:lang w:eastAsia="tr-TR"/>
        </w:rPr>
        <w:drawing>
          <wp:inline distT="0" distB="0" distL="0" distR="0">
            <wp:extent cx="2083435" cy="40741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Düşey Bölme Aparatı</w:t>
      </w:r>
    </w:p>
    <w:p w:rsidR="0008384C" w:rsidRDefault="0008384C" w:rsidP="0008384C">
      <w:r>
        <w:t>Düşey bölme aparatı, yatay bölme aparatı ile aynı özelliklere sahiptir. Üzerine iş parçasının bağlanabilmesi için tablada olduğu gibi T kanalları vardır. Çakı ekseni ile tabla ekseni birbiriyle paralel olması gerektiğinde alından yapılacak bölüntü ve delikler de kullanılır.</w:t>
      </w:r>
    </w:p>
    <w:p w:rsidR="0008384C" w:rsidRDefault="0008384C" w:rsidP="0008384C">
      <w:r>
        <w:rPr>
          <w:noProof/>
          <w:lang w:eastAsia="tr-TR"/>
        </w:rPr>
        <w:drawing>
          <wp:inline distT="0" distB="0" distL="0" distR="0">
            <wp:extent cx="2778503" cy="2095018"/>
            <wp:effectExtent l="0" t="0" r="3175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99" cy="20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proofErr w:type="spellStart"/>
      <w:r>
        <w:rPr>
          <w:b/>
          <w:bCs/>
          <w:sz w:val="23"/>
          <w:szCs w:val="23"/>
        </w:rPr>
        <w:t>Açısal</w:t>
      </w:r>
      <w:proofErr w:type="spellEnd"/>
      <w:r>
        <w:rPr>
          <w:b/>
          <w:bCs/>
          <w:sz w:val="23"/>
          <w:szCs w:val="23"/>
        </w:rPr>
        <w:t xml:space="preserve"> Bölme Aparatı </w:t>
      </w:r>
      <w:r>
        <w:t xml:space="preserve">Çevresel bölme işlemlerinde bölümler arasındaki adımlar (aralıklar) eşit olmadığı hâllerde farklı bölme işlemi uygulanır. Bölümler arasındaki </w:t>
      </w:r>
      <w:proofErr w:type="spellStart"/>
      <w:r>
        <w:t>açısal</w:t>
      </w:r>
      <w:proofErr w:type="spellEnd"/>
      <w:r>
        <w:t xml:space="preserve"> değerlerin farklı adımlarda olması durumunda yapılır.</w:t>
      </w:r>
    </w:p>
    <w:p w:rsidR="0008384C" w:rsidRDefault="0008384C" w:rsidP="0008384C">
      <w:r>
        <w:rPr>
          <w:b/>
          <w:bCs/>
          <w:sz w:val="23"/>
          <w:szCs w:val="23"/>
        </w:rPr>
        <w:t xml:space="preserve">Doğrusal Bölme Aparatı </w:t>
      </w:r>
      <w:proofErr w:type="spellStart"/>
      <w:r>
        <w:t>Kremayerler</w:t>
      </w:r>
      <w:proofErr w:type="spellEnd"/>
      <w:r>
        <w:t xml:space="preserve"> ve cetveller ile eşit aralıklarla delinecek deliklerde kullanılır.</w:t>
      </w:r>
    </w:p>
    <w:p w:rsidR="0008384C" w:rsidRDefault="0008384C" w:rsidP="0008384C">
      <w:r>
        <w:rPr>
          <w:noProof/>
          <w:lang w:eastAsia="tr-TR"/>
        </w:rPr>
        <w:lastRenderedPageBreak/>
        <w:drawing>
          <wp:inline distT="0" distB="0" distL="0" distR="0">
            <wp:extent cx="3796665" cy="27432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r>
        <w:rPr>
          <w:b/>
          <w:bCs/>
          <w:sz w:val="23"/>
          <w:szCs w:val="23"/>
        </w:rPr>
        <w:t>Üniversal Bölme Aparatı (</w:t>
      </w:r>
      <w:proofErr w:type="spellStart"/>
      <w:r>
        <w:rPr>
          <w:b/>
          <w:bCs/>
          <w:sz w:val="23"/>
          <w:szCs w:val="23"/>
        </w:rPr>
        <w:t>Divizör</w:t>
      </w:r>
      <w:proofErr w:type="spellEnd"/>
      <w:r>
        <w:rPr>
          <w:b/>
          <w:bCs/>
          <w:sz w:val="23"/>
          <w:szCs w:val="23"/>
        </w:rPr>
        <w:t xml:space="preserve">) </w:t>
      </w:r>
      <w:r>
        <w:t>Dolaylı bölme işlemlerinin yapıldığı aparattır. Dişli çarkların açılmasında basit bölme aparatı ile yapılamayan bölüntüler de kullanılır.</w:t>
      </w:r>
    </w:p>
    <w:p w:rsidR="0008384C" w:rsidRDefault="0008384C" w:rsidP="0008384C">
      <w:r>
        <w:rPr>
          <w:noProof/>
          <w:lang w:eastAsia="tr-TR"/>
        </w:rPr>
        <w:drawing>
          <wp:inline distT="0" distB="0" distL="0" distR="0">
            <wp:extent cx="3796665" cy="24193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pPr>
        <w:pStyle w:val="Default"/>
        <w:rPr>
          <w:sz w:val="22"/>
          <w:szCs w:val="22"/>
        </w:rPr>
      </w:pPr>
      <w:r>
        <w:rPr>
          <w:b/>
          <w:bCs/>
          <w:sz w:val="28"/>
          <w:szCs w:val="28"/>
        </w:rPr>
        <w:t xml:space="preserve">Doğrudan Bölme İşleminin Yapılışı </w:t>
      </w:r>
      <w:r>
        <w:rPr>
          <w:b/>
          <w:bCs/>
          <w:sz w:val="22"/>
          <w:szCs w:val="22"/>
        </w:rPr>
        <w:t xml:space="preserve">Bölme İşlemi Yapılırken Dikkat Edilecek Kurallar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Bölme işlemi çeşidine uygun bölme aygıtı seçilmelidir.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Bölme işlemine uygun kesici seçilmelidir.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İşe uygun bağlama yöntemi seçilmelidir.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Bölme aygıtı için bölmenin türüne göre çevirme oranı (N) hesaplanmalı, atlatılacak delik sayısına göre delikli ayna veya kertik seçilmelidir.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Çevirme kolunun konumu ve makas ayarları yapılmalı, sıkma vidaları sıkılmalıdır. </w:t>
      </w:r>
    </w:p>
    <w:p w:rsidR="0008384C" w:rsidRDefault="0008384C" w:rsidP="0008384C">
      <w:pPr>
        <w:pStyle w:val="Default"/>
        <w:spacing w:after="6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Çevirme miktarının doğruluğu ve makas açıklığı kontrol edilmelidir. </w:t>
      </w:r>
    </w:p>
    <w:p w:rsidR="0008384C" w:rsidRDefault="0008384C" w:rsidP="0008384C">
      <w:pPr>
        <w:pStyle w:val="Default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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Kesme işlemine başlarken ilerleme miktarına, talaş derinliğine, çakı çapına ve kesme hızına göre devir sayısı hesaplanarak tezgâh ayarlanmalıdır. </w:t>
      </w:r>
    </w:p>
    <w:p w:rsidR="0008384C" w:rsidRP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08384C" w:rsidRPr="0008384C" w:rsidRDefault="0008384C" w:rsidP="0008384C">
      <w:pPr>
        <w:autoSpaceDE w:val="0"/>
        <w:autoSpaceDN w:val="0"/>
        <w:adjustRightInd w:val="0"/>
        <w:spacing w:after="6" w:line="240" w:lineRule="auto"/>
        <w:rPr>
          <w:rFonts w:ascii="Times New Roman" w:hAnsi="Times New Roman" w:cs="Times New Roman"/>
          <w:color w:val="000000"/>
        </w:rPr>
      </w:pPr>
      <w:r w:rsidRPr="0008384C">
        <w:rPr>
          <w:rFonts w:ascii="Wingdings" w:hAnsi="Wingdings" w:cs="Wingdings"/>
          <w:color w:val="000000"/>
        </w:rPr>
        <w:t></w:t>
      </w:r>
      <w:r w:rsidRPr="0008384C">
        <w:rPr>
          <w:rFonts w:ascii="Wingdings" w:hAnsi="Wingdings" w:cs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Delik atlatma iş</w:t>
      </w:r>
      <w:r w:rsidRPr="0008384C">
        <w:rPr>
          <w:rFonts w:ascii="Times New Roman" w:hAnsi="Times New Roman" w:cs="Times New Roman"/>
          <w:color w:val="000000"/>
        </w:rPr>
        <w:t xml:space="preserve">leminde takılı olan delik hesap edilmeden dikkatlice sayılarak atlatılmalıdır. </w:t>
      </w:r>
    </w:p>
    <w:p w:rsidR="0008384C" w:rsidRPr="0008384C" w:rsidRDefault="0008384C" w:rsidP="0008384C">
      <w:pPr>
        <w:autoSpaceDE w:val="0"/>
        <w:autoSpaceDN w:val="0"/>
        <w:adjustRightInd w:val="0"/>
        <w:spacing w:after="6" w:line="240" w:lineRule="auto"/>
        <w:rPr>
          <w:rFonts w:ascii="Times New Roman" w:hAnsi="Times New Roman" w:cs="Times New Roman"/>
          <w:color w:val="000000"/>
        </w:rPr>
      </w:pPr>
      <w:r w:rsidRPr="0008384C">
        <w:rPr>
          <w:rFonts w:ascii="Wingdings" w:hAnsi="Wingdings" w:cs="Wingdings"/>
          <w:color w:val="000000"/>
        </w:rPr>
        <w:t></w:t>
      </w:r>
      <w:r w:rsidRPr="0008384C">
        <w:rPr>
          <w:rFonts w:ascii="Wingdings" w:hAnsi="Wingdings" w:cs="Wingdings"/>
          <w:color w:val="000000"/>
        </w:rPr>
        <w:t></w:t>
      </w:r>
      <w:r w:rsidRPr="0008384C">
        <w:rPr>
          <w:rFonts w:ascii="Times New Roman" w:hAnsi="Times New Roman" w:cs="Times New Roman"/>
          <w:color w:val="000000"/>
        </w:rPr>
        <w:t>Çevirme ko</w:t>
      </w:r>
      <w:r>
        <w:rPr>
          <w:rFonts w:ascii="Times New Roman" w:hAnsi="Times New Roman" w:cs="Times New Roman"/>
          <w:color w:val="000000"/>
        </w:rPr>
        <w:t>lu hep aynı yönde çevrilmeli boş</w:t>
      </w:r>
      <w:r w:rsidRPr="0008384C">
        <w:rPr>
          <w:rFonts w:ascii="Times New Roman" w:hAnsi="Times New Roman" w:cs="Times New Roman"/>
          <w:color w:val="000000"/>
        </w:rPr>
        <w:t xml:space="preserve">luklar aynı yönde alınmalıdır. </w:t>
      </w:r>
    </w:p>
    <w:p w:rsidR="0008384C" w:rsidRPr="0008384C" w:rsidRDefault="0008384C" w:rsidP="0008384C">
      <w:pPr>
        <w:autoSpaceDE w:val="0"/>
        <w:autoSpaceDN w:val="0"/>
        <w:adjustRightInd w:val="0"/>
        <w:spacing w:after="6" w:line="240" w:lineRule="auto"/>
        <w:rPr>
          <w:rFonts w:ascii="Times New Roman" w:hAnsi="Times New Roman" w:cs="Times New Roman"/>
          <w:color w:val="000000"/>
        </w:rPr>
      </w:pPr>
      <w:r w:rsidRPr="0008384C">
        <w:rPr>
          <w:rFonts w:ascii="Wingdings" w:hAnsi="Wingdings" w:cs="Wingdings"/>
          <w:color w:val="000000"/>
        </w:rPr>
        <w:t></w:t>
      </w:r>
      <w:r w:rsidRPr="0008384C">
        <w:rPr>
          <w:rFonts w:ascii="Wingdings" w:hAnsi="Wingdings" w:cs="Wingdings"/>
          <w:color w:val="000000"/>
        </w:rPr>
        <w:t></w:t>
      </w:r>
      <w:r w:rsidRPr="0008384C">
        <w:rPr>
          <w:rFonts w:ascii="Times New Roman" w:hAnsi="Times New Roman" w:cs="Times New Roman"/>
          <w:color w:val="000000"/>
        </w:rPr>
        <w:t xml:space="preserve">Yedirmeli bölme yapılacaksa ayna tespit vidası (Kilitleme pimi) açık olmalıdır. </w:t>
      </w: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8384C">
        <w:rPr>
          <w:rFonts w:ascii="Wingdings" w:hAnsi="Wingdings" w:cs="Wingdings"/>
          <w:color w:val="000000"/>
        </w:rPr>
        <w:t></w:t>
      </w:r>
      <w:r w:rsidRPr="0008384C">
        <w:rPr>
          <w:rFonts w:ascii="Wingdings" w:hAnsi="Wingdings" w:cs="Wingdings"/>
          <w:color w:val="000000"/>
        </w:rPr>
        <w:t></w:t>
      </w:r>
      <w:r>
        <w:rPr>
          <w:rFonts w:ascii="Times New Roman" w:hAnsi="Times New Roman" w:cs="Times New Roman"/>
          <w:color w:val="000000"/>
        </w:rPr>
        <w:t>Çevirme iş</w:t>
      </w:r>
      <w:r w:rsidRPr="0008384C">
        <w:rPr>
          <w:rFonts w:ascii="Times New Roman" w:hAnsi="Times New Roman" w:cs="Times New Roman"/>
          <w:color w:val="000000"/>
        </w:rPr>
        <w:t xml:space="preserve">leminden sonra çevirme kolunun pimi sıkıca deliğe takılmalıdır. </w:t>
      </w: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Yatay Bölme Aparatı ile Bölme</w:t>
      </w: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tr-TR"/>
        </w:rPr>
        <w:drawing>
          <wp:inline distT="0" distB="0" distL="0" distR="0">
            <wp:extent cx="5405120" cy="1932940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8384C" w:rsidRDefault="0008384C" w:rsidP="0008384C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Örnek1</w:t>
      </w:r>
      <w:r>
        <w:t xml:space="preserve">: 20 mm çapında bir parça üzerine 14 x14 kare oluşturulacaktır. Delikli aynada atlatılacak kertik sayısını hesaplayalım ve işlemin nasıl yapılacağını görelim. </w:t>
      </w:r>
    </w:p>
    <w:p w:rsidR="0008384C" w:rsidRDefault="0008384C" w:rsidP="0008384C">
      <w:pPr>
        <w:rPr>
          <w:b/>
          <w:bCs/>
        </w:rPr>
      </w:pPr>
    </w:p>
    <w:p w:rsidR="0008384C" w:rsidRDefault="0008384C" w:rsidP="0008384C">
      <w:r>
        <w:rPr>
          <w:noProof/>
          <w:lang w:eastAsia="tr-TR"/>
        </w:rPr>
        <w:drawing>
          <wp:inline distT="0" distB="0" distL="0" distR="0">
            <wp:extent cx="2430780" cy="1018540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84C"/>
    <w:rsid w:val="0008384C"/>
    <w:rsid w:val="00102114"/>
    <w:rsid w:val="00C03C60"/>
    <w:rsid w:val="00E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838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3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838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3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3</cp:revision>
  <dcterms:created xsi:type="dcterms:W3CDTF">2020-09-08T06:45:00Z</dcterms:created>
  <dcterms:modified xsi:type="dcterms:W3CDTF">2020-09-08T06:45:00Z</dcterms:modified>
</cp:coreProperties>
</file>